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BF" w:rsidRPr="007B0B53" w:rsidRDefault="008D606E" w:rsidP="00F549D4">
      <w:pPr>
        <w:ind w:left="4320" w:firstLine="72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Κόρινθος, </w:t>
      </w:r>
      <w:r w:rsidR="00F45544">
        <w:rPr>
          <w:rFonts w:ascii="Times New Roman" w:eastAsia="Times New Roman" w:hAnsi="Times New Roman" w:cs="Times New Roman"/>
          <w:sz w:val="24"/>
          <w:szCs w:val="24"/>
          <w:lang w:val="en-US" w:eastAsia="el-GR"/>
        </w:rPr>
        <w:t>23</w:t>
      </w:r>
      <w:r w:rsidR="0060526F">
        <w:rPr>
          <w:rFonts w:ascii="Times New Roman" w:eastAsia="Times New Roman" w:hAnsi="Times New Roman" w:cs="Times New Roman"/>
          <w:sz w:val="24"/>
          <w:szCs w:val="24"/>
          <w:lang w:eastAsia="el-GR"/>
        </w:rPr>
        <w:t xml:space="preserve"> Σεπτεμβρίου </w:t>
      </w:r>
      <w:r w:rsidR="00EF5EBF" w:rsidRPr="007B0B53">
        <w:rPr>
          <w:rFonts w:ascii="Times New Roman" w:eastAsia="Times New Roman" w:hAnsi="Times New Roman" w:cs="Times New Roman"/>
          <w:sz w:val="24"/>
          <w:szCs w:val="24"/>
          <w:lang w:eastAsia="el-GR"/>
        </w:rPr>
        <w:t>201</w:t>
      </w:r>
      <w:r w:rsidR="008E05D2">
        <w:rPr>
          <w:rFonts w:ascii="Times New Roman" w:eastAsia="Times New Roman" w:hAnsi="Times New Roman" w:cs="Times New Roman"/>
          <w:sz w:val="24"/>
          <w:szCs w:val="24"/>
          <w:lang w:eastAsia="el-GR"/>
        </w:rPr>
        <w:t>9</w:t>
      </w:r>
    </w:p>
    <w:p w:rsidR="008D0410" w:rsidRPr="006E125F" w:rsidRDefault="00FD7056" w:rsidP="006E125F">
      <w:pPr>
        <w:spacing w:after="0" w:line="240" w:lineRule="auto"/>
        <w:jc w:val="center"/>
        <w:outlineLvl w:val="0"/>
        <w:rPr>
          <w:rFonts w:ascii="Georgia" w:eastAsia="Times New Roman" w:hAnsi="Georgia" w:cs="Times New Roman"/>
          <w:color w:val="E66108"/>
          <w:kern w:val="36"/>
          <w:sz w:val="32"/>
          <w:szCs w:val="32"/>
          <w:lang w:eastAsia="el-GR"/>
        </w:rPr>
      </w:pPr>
      <w:r w:rsidRPr="008D469F">
        <w:rPr>
          <w:rFonts w:ascii="Georgia" w:eastAsia="Times New Roman" w:hAnsi="Georgia" w:cs="Times New Roman"/>
          <w:color w:val="E66108"/>
          <w:kern w:val="36"/>
          <w:sz w:val="32"/>
          <w:szCs w:val="32"/>
          <w:lang w:eastAsia="el-GR"/>
        </w:rPr>
        <w:t>Δελτίο</w:t>
      </w:r>
      <w:r w:rsidR="008D606E" w:rsidRPr="008D469F">
        <w:rPr>
          <w:rFonts w:ascii="Georgia" w:eastAsia="Times New Roman" w:hAnsi="Georgia" w:cs="Times New Roman"/>
          <w:color w:val="E66108"/>
          <w:kern w:val="36"/>
          <w:sz w:val="32"/>
          <w:szCs w:val="32"/>
          <w:lang w:eastAsia="el-GR"/>
        </w:rPr>
        <w:t xml:space="preserve"> Τύπου</w:t>
      </w:r>
    </w:p>
    <w:p w:rsidR="00B31A3A" w:rsidRDefault="007B0B53" w:rsidP="00B31A3A">
      <w:pPr>
        <w:rPr>
          <w:rFonts w:ascii="Times New Roman" w:hAnsi="Times New Roman" w:cs="Times New Roman"/>
          <w:sz w:val="24"/>
          <w:szCs w:val="24"/>
        </w:rPr>
      </w:pPr>
      <w:r w:rsidRPr="007B0B53">
        <w:rPr>
          <w:rFonts w:ascii="Times New Roman" w:hAnsi="Times New Roman" w:cs="Times New Roman"/>
          <w:sz w:val="24"/>
          <w:szCs w:val="24"/>
          <w:u w:val="single"/>
        </w:rPr>
        <w:t>Προς</w:t>
      </w:r>
      <w:r w:rsidRPr="007B0B53">
        <w:rPr>
          <w:rFonts w:ascii="Times New Roman" w:hAnsi="Times New Roman" w:cs="Times New Roman"/>
          <w:sz w:val="24"/>
          <w:szCs w:val="24"/>
        </w:rPr>
        <w:t xml:space="preserve">  :  </w:t>
      </w:r>
      <w:r w:rsidR="000A3DE3">
        <w:rPr>
          <w:rFonts w:ascii="Times New Roman" w:hAnsi="Times New Roman" w:cs="Times New Roman"/>
          <w:sz w:val="24"/>
          <w:szCs w:val="24"/>
        </w:rPr>
        <w:t>ΜΜΕ</w:t>
      </w:r>
    </w:p>
    <w:p w:rsidR="00B5725F" w:rsidRDefault="00442A11" w:rsidP="00B31A3A">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899851"/>
            <wp:effectExtent l="0" t="0" r="0" b="0"/>
            <wp:docPr id="1" name="Εικόνα 1" descr="\\195.97.42.70\Users\Public\ΔΕΛΤΙΑ_ΤΥΠΟΥ_\2019_ΔΤ\Νέος φάκελος\organisation4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97.42.70\Users\Public\ΔΕΛΤΙΑ_ΤΥΠΟΥ_\2019_ΔΤ\Νέος φάκελος\organisation4291.png"/>
                    <pic:cNvPicPr>
                      <a:picLocks noChangeAspect="1" noChangeArrowheads="1"/>
                    </pic:cNvPicPr>
                  </pic:nvPicPr>
                  <pic:blipFill>
                    <a:blip r:embed="rId8" cstate="print"/>
                    <a:srcRect/>
                    <a:stretch>
                      <a:fillRect/>
                    </a:stretch>
                  </pic:blipFill>
                  <pic:spPr bwMode="auto">
                    <a:xfrm>
                      <a:off x="0" y="0"/>
                      <a:ext cx="5274310" cy="899851"/>
                    </a:xfrm>
                    <a:prstGeom prst="rect">
                      <a:avLst/>
                    </a:prstGeom>
                    <a:noFill/>
                    <a:ln w="9525">
                      <a:noFill/>
                      <a:miter lim="800000"/>
                      <a:headEnd/>
                      <a:tailEnd/>
                    </a:ln>
                  </pic:spPr>
                </pic:pic>
              </a:graphicData>
            </a:graphic>
          </wp:inline>
        </w:drawing>
      </w:r>
    </w:p>
    <w:p w:rsidR="0060526F" w:rsidRPr="00196246" w:rsidRDefault="0060526F" w:rsidP="0060526F">
      <w:pPr>
        <w:spacing w:line="360" w:lineRule="auto"/>
        <w:jc w:val="both"/>
        <w:rPr>
          <w:rFonts w:ascii="Times New Roman" w:hAnsi="Times New Roman" w:cs="Times New Roman"/>
          <w:b/>
          <w:sz w:val="24"/>
          <w:szCs w:val="24"/>
        </w:rPr>
      </w:pPr>
      <w:r w:rsidRPr="0060526F">
        <w:rPr>
          <w:bCs/>
          <w:color w:val="000000"/>
          <w:sz w:val="24"/>
          <w:szCs w:val="24"/>
        </w:rPr>
        <w:t xml:space="preserve">Στο πλαίσιο του προγράμματος δράσης του για το 2019,  το Επιμελητήριο Κορινθίας  σε συνεργασία με το ENTERPRISE GREECE  προκειμένου να συμβάλλουν στην σωστή πληροφόρηση των εν δυνάμει εξαγωγικών επιχειρήσεων   και των εξαγωγέων που βρίσκονται κυρίως σε αρχικό στάδιο, διοργανώνουν </w:t>
      </w:r>
      <w:r w:rsidR="00B76FA5">
        <w:rPr>
          <w:b/>
          <w:bCs/>
          <w:color w:val="000000"/>
          <w:sz w:val="24"/>
          <w:szCs w:val="24"/>
          <w:u w:val="single"/>
        </w:rPr>
        <w:t>ΔΩΡΕΑΝ</w:t>
      </w:r>
      <w:r w:rsidRPr="0060526F">
        <w:rPr>
          <w:bCs/>
          <w:color w:val="000000"/>
          <w:sz w:val="24"/>
          <w:szCs w:val="24"/>
          <w:u w:val="single"/>
        </w:rPr>
        <w:t xml:space="preserve"> </w:t>
      </w:r>
      <w:r w:rsidRPr="0060526F">
        <w:rPr>
          <w:bCs/>
          <w:color w:val="000000"/>
          <w:sz w:val="24"/>
          <w:szCs w:val="24"/>
        </w:rPr>
        <w:t xml:space="preserve">εκπαιδευτικό σεμινάριο διάρκειας 8 ωρών με θέμα </w:t>
      </w:r>
      <w:r w:rsidRPr="00196246">
        <w:rPr>
          <w:b/>
          <w:bCs/>
          <w:color w:val="000000"/>
          <w:sz w:val="24"/>
          <w:szCs w:val="24"/>
        </w:rPr>
        <w:t>«ΔΗΜΙΟΥΡΓΙΑ ΕΞΑΓΩΓΙΜΟΥ ΠΡΟΪΟΝΤΟΣ &amp; ΕΞΑΓΩΓΙΚΕΣ ΔΙΑΔΙΚΑΣΙΕΣ».</w:t>
      </w:r>
      <w:r w:rsidRPr="00196246">
        <w:rPr>
          <w:b/>
          <w:color w:val="000000"/>
          <w:sz w:val="24"/>
          <w:szCs w:val="24"/>
        </w:rPr>
        <w:t xml:space="preserve"> </w:t>
      </w:r>
    </w:p>
    <w:p w:rsidR="0060526F" w:rsidRPr="0060526F" w:rsidRDefault="0060526F" w:rsidP="0060526F">
      <w:pPr>
        <w:spacing w:line="360" w:lineRule="auto"/>
        <w:jc w:val="both"/>
        <w:rPr>
          <w:rFonts w:ascii="Times New Roman" w:hAnsi="Times New Roman" w:cs="Times New Roman"/>
          <w:sz w:val="24"/>
          <w:szCs w:val="24"/>
        </w:rPr>
      </w:pPr>
      <w:r w:rsidRPr="0060526F">
        <w:rPr>
          <w:bCs/>
          <w:color w:val="000000"/>
          <w:sz w:val="24"/>
          <w:szCs w:val="24"/>
        </w:rPr>
        <w:t xml:space="preserve">Στόχος του σεμιναρίου αυτού είναι  να ενημερωθούν διεξοδικά οι ενδιαφερόμενοι, για όλο το πλέγμα που καθορίζει μια επιτυχημένη εξαγωγική προσπάθεια έτσι ώστε να αποφεύγονται συγχύσεις, λάθος βήματα και ως εκ τούτου χάσιμο χρόνου και χρημάτων. </w:t>
      </w:r>
    </w:p>
    <w:p w:rsidR="0060526F" w:rsidRPr="0060526F" w:rsidRDefault="0060526F" w:rsidP="0060526F">
      <w:pPr>
        <w:spacing w:line="360" w:lineRule="auto"/>
        <w:jc w:val="both"/>
        <w:rPr>
          <w:rFonts w:ascii="Times New Roman" w:hAnsi="Times New Roman" w:cs="Times New Roman"/>
          <w:sz w:val="24"/>
          <w:szCs w:val="24"/>
        </w:rPr>
      </w:pPr>
      <w:r w:rsidRPr="0060526F">
        <w:rPr>
          <w:bCs/>
          <w:color w:val="000000"/>
          <w:sz w:val="24"/>
          <w:szCs w:val="24"/>
        </w:rPr>
        <w:t>Το σεμινάριο  είναι δομημένο με τρόπο ώστε,  να δίδονται απαντήσεις στα ερωτήματα των εν δυνάμει εξαγωγέων όσον αφορά στη μεθοδολογία προσέγγισης της εξαγωγικής διαδικασίας,  χωρίς άσκοπες θεωρητικές προεκτάσεις.</w:t>
      </w:r>
      <w:r w:rsidRPr="0060526F">
        <w:rPr>
          <w:color w:val="000000"/>
          <w:sz w:val="24"/>
          <w:szCs w:val="24"/>
        </w:rPr>
        <w:t xml:space="preserve"> </w:t>
      </w:r>
    </w:p>
    <w:p w:rsidR="0060526F" w:rsidRPr="0060526F" w:rsidRDefault="0060526F" w:rsidP="0060526F">
      <w:pPr>
        <w:jc w:val="both"/>
        <w:rPr>
          <w:rFonts w:ascii="Times New Roman" w:hAnsi="Times New Roman" w:cs="Times New Roman"/>
          <w:sz w:val="24"/>
          <w:szCs w:val="24"/>
        </w:rPr>
      </w:pPr>
      <w:r w:rsidRPr="0060526F">
        <w:rPr>
          <w:bCs/>
          <w:color w:val="000000"/>
          <w:sz w:val="24"/>
          <w:szCs w:val="24"/>
        </w:rPr>
        <w:t>Στην ύλη των σεμιναρίων ενδεικτικά περιλαμβάνονται και αναλύονται τα παρακάτω θέματα:</w:t>
      </w:r>
      <w:r w:rsidRPr="0060526F">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Δημιουργία – κατοχύρωση εμπορικών σημάτων.</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 xml:space="preserve">Δημιουργία εξαγώγιμου προϊόντος (από πλευράς της </w:t>
      </w:r>
      <w:proofErr w:type="spellStart"/>
      <w:r>
        <w:rPr>
          <w:b/>
          <w:bCs/>
          <w:color w:val="000000"/>
          <w:sz w:val="24"/>
          <w:szCs w:val="24"/>
        </w:rPr>
        <w:t>marketing</w:t>
      </w:r>
      <w:proofErr w:type="spellEnd"/>
      <w:r>
        <w:rPr>
          <w:b/>
          <w:bCs/>
          <w:color w:val="000000"/>
          <w:sz w:val="24"/>
          <w:szCs w:val="24"/>
        </w:rPr>
        <w:t xml:space="preserve"> διάστασής του) δηλ. </w:t>
      </w:r>
      <w:proofErr w:type="spellStart"/>
      <w:r>
        <w:rPr>
          <w:b/>
          <w:bCs/>
          <w:color w:val="000000"/>
          <w:sz w:val="24"/>
          <w:szCs w:val="24"/>
        </w:rPr>
        <w:t>design</w:t>
      </w:r>
      <w:proofErr w:type="spellEnd"/>
      <w:r>
        <w:rPr>
          <w:b/>
          <w:bCs/>
          <w:color w:val="000000"/>
          <w:sz w:val="24"/>
          <w:szCs w:val="24"/>
        </w:rPr>
        <w:t>, συσκευασία (</w:t>
      </w:r>
      <w:proofErr w:type="spellStart"/>
      <w:r>
        <w:rPr>
          <w:b/>
          <w:bCs/>
          <w:color w:val="000000"/>
          <w:sz w:val="24"/>
          <w:szCs w:val="24"/>
        </w:rPr>
        <w:t>περιέκτης</w:t>
      </w:r>
      <w:proofErr w:type="spellEnd"/>
      <w:r>
        <w:rPr>
          <w:b/>
          <w:bCs/>
          <w:color w:val="000000"/>
          <w:sz w:val="24"/>
          <w:szCs w:val="24"/>
        </w:rPr>
        <w:t>, ετικέτα), πιστοποιήσεις.</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 xml:space="preserve">Σήμανση προϊόντων – </w:t>
      </w:r>
      <w:proofErr w:type="spellStart"/>
      <w:r>
        <w:rPr>
          <w:b/>
          <w:bCs/>
          <w:color w:val="000000"/>
          <w:sz w:val="24"/>
          <w:szCs w:val="24"/>
        </w:rPr>
        <w:t>barcode</w:t>
      </w:r>
      <w:proofErr w:type="spellEnd"/>
      <w:r>
        <w:rPr>
          <w:b/>
          <w:bCs/>
          <w:color w:val="000000"/>
          <w:sz w:val="24"/>
          <w:szCs w:val="24"/>
        </w:rPr>
        <w:t xml:space="preserve"> </w:t>
      </w:r>
      <w:proofErr w:type="spellStart"/>
      <w:r>
        <w:rPr>
          <w:b/>
          <w:bCs/>
          <w:color w:val="000000"/>
          <w:sz w:val="24"/>
          <w:szCs w:val="24"/>
        </w:rPr>
        <w:t>κ.λ.π</w:t>
      </w:r>
      <w:proofErr w:type="spellEnd"/>
      <w:r>
        <w:rPr>
          <w:b/>
          <w:bCs/>
          <w:color w:val="000000"/>
          <w:sz w:val="24"/>
          <w:szCs w:val="24"/>
        </w:rPr>
        <w:t>.</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Δημιουργία επικοινωνιακών εργαλείων.</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lastRenderedPageBreak/>
        <w:t></w:t>
      </w:r>
      <w:r>
        <w:rPr>
          <w:rFonts w:ascii="Times New Roman" w:hAnsi="Times New Roman" w:cs="Times New Roman"/>
          <w:color w:val="000000"/>
          <w:sz w:val="14"/>
          <w:szCs w:val="14"/>
        </w:rPr>
        <w:t xml:space="preserve">         </w:t>
      </w:r>
      <w:r>
        <w:rPr>
          <w:b/>
          <w:bCs/>
          <w:color w:val="000000"/>
          <w:sz w:val="24"/>
          <w:szCs w:val="24"/>
        </w:rPr>
        <w:t>Επιλογή ξένων αγορών και προσαρμογή των προϊόντων σε αυτές.</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Μεθοδολογία εξεύρεσης πελατών στις αγορές – στόχους.</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 xml:space="preserve">Δράσεις που απαιτούνται για την εξεύρεση πελατών.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Αναφορά σε Διεθνείς Εκθέσεις (τρόπος επιλογής της κατάλληλης Έκθεσης και βήματα οργάνωσης).  </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Αναφορά σε Β2Β συναντήσεις και τρόπος σωστής προετοιμασίας τους.</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Τρόπος συζήτησης με τους υποψήφιους πελάτες, θέματα κατάρτισης εμπορικών συμφωνιών.</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Τι περιλαμβάνει μια εμπορική συμφωνία.</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Τρόποι παράδοσης – χρήση Διεθνών εμπορικών όρων.</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Τρόποι πληρωμής – συνεργασία με τράπεζες.</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 xml:space="preserve">Ασφαλίσεις φορτίων – πελατών.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Κοστολόγηση εξαγόμενου προϊόντος, θέματα Φ.Π.Α. εξαγωγών.</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 xml:space="preserve">Συνοδευτικά έγγραφα εξαγωγών </w:t>
      </w:r>
      <w:proofErr w:type="spellStart"/>
      <w:r>
        <w:rPr>
          <w:b/>
          <w:bCs/>
          <w:color w:val="000000"/>
          <w:sz w:val="24"/>
          <w:szCs w:val="24"/>
        </w:rPr>
        <w:t>κ.λ.π</w:t>
      </w:r>
      <w:proofErr w:type="spellEnd"/>
      <w:r>
        <w:rPr>
          <w:b/>
          <w:bCs/>
          <w:color w:val="000000"/>
          <w:sz w:val="24"/>
          <w:szCs w:val="24"/>
        </w:rPr>
        <w:t>.</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 xml:space="preserve">Ιδιαιτερότητες – ειδικό καθεστώς εξαγωγών σε τρίτες χώρες σχετικά με έλεγχο και πιστοποίηση φορτίων (έκδοση ειδικών πιστοποιητικών </w:t>
      </w:r>
      <w:proofErr w:type="spellStart"/>
      <w:r>
        <w:rPr>
          <w:b/>
          <w:bCs/>
          <w:color w:val="000000"/>
          <w:sz w:val="24"/>
          <w:szCs w:val="24"/>
        </w:rPr>
        <w:t>κ.λ.π</w:t>
      </w:r>
      <w:proofErr w:type="spellEnd"/>
      <w:r>
        <w:rPr>
          <w:b/>
          <w:bCs/>
          <w:color w:val="000000"/>
          <w:sz w:val="24"/>
          <w:szCs w:val="24"/>
        </w:rPr>
        <w:t>.)</w:t>
      </w:r>
      <w:r>
        <w:rPr>
          <w:color w:val="000000"/>
          <w:sz w:val="24"/>
          <w:szCs w:val="24"/>
        </w:rPr>
        <w:t xml:space="preserve"> </w:t>
      </w:r>
    </w:p>
    <w:p w:rsidR="0060526F" w:rsidRDefault="0060526F" w:rsidP="0060526F">
      <w:pPr>
        <w:ind w:left="720" w:hanging="360"/>
        <w:rPr>
          <w:rFonts w:ascii="Times New Roman" w:hAnsi="Times New Roman" w:cs="Times New Roman"/>
          <w:sz w:val="24"/>
          <w:szCs w:val="24"/>
        </w:rPr>
      </w:pPr>
      <w:r>
        <w:rPr>
          <w:rFonts w:ascii="Symbol" w:hAnsi="Symbol"/>
          <w:color w:val="000000"/>
          <w:sz w:val="20"/>
          <w:szCs w:val="20"/>
        </w:rPr>
        <w:t></w:t>
      </w:r>
      <w:r>
        <w:rPr>
          <w:rFonts w:ascii="Times New Roman" w:hAnsi="Times New Roman" w:cs="Times New Roman"/>
          <w:color w:val="000000"/>
          <w:sz w:val="14"/>
          <w:szCs w:val="14"/>
        </w:rPr>
        <w:t xml:space="preserve">         </w:t>
      </w:r>
      <w:r>
        <w:rPr>
          <w:b/>
          <w:bCs/>
          <w:color w:val="000000"/>
          <w:sz w:val="24"/>
          <w:szCs w:val="24"/>
        </w:rPr>
        <w:t>Χρήση κατάλληλων βάσεων δεδομένων για άντληση χρήσιμων στοιχείων. Αξιοποίηση των εμπορικών μας ακολούθων.</w:t>
      </w:r>
      <w:r>
        <w:rPr>
          <w:color w:val="000000"/>
          <w:sz w:val="24"/>
          <w:szCs w:val="24"/>
        </w:rPr>
        <w:t xml:space="preserve"> </w:t>
      </w:r>
    </w:p>
    <w:p w:rsidR="0060526F" w:rsidRPr="0060526F" w:rsidRDefault="0060526F" w:rsidP="0060526F">
      <w:pPr>
        <w:jc w:val="both"/>
        <w:rPr>
          <w:rFonts w:ascii="Times New Roman" w:hAnsi="Times New Roman" w:cs="Times New Roman"/>
          <w:b/>
          <w:i/>
          <w:sz w:val="24"/>
          <w:szCs w:val="24"/>
        </w:rPr>
      </w:pPr>
      <w:r w:rsidRPr="0060526F">
        <w:rPr>
          <w:bCs/>
          <w:color w:val="000000"/>
          <w:sz w:val="24"/>
          <w:szCs w:val="24"/>
        </w:rPr>
        <w:t xml:space="preserve">Το εν </w:t>
      </w:r>
      <w:r>
        <w:rPr>
          <w:bCs/>
          <w:color w:val="000000"/>
          <w:sz w:val="24"/>
          <w:szCs w:val="24"/>
        </w:rPr>
        <w:t xml:space="preserve">λόγω σεμινάριο θα διεξαχθεί  </w:t>
      </w:r>
      <w:r w:rsidRPr="0060526F">
        <w:rPr>
          <w:b/>
          <w:bCs/>
          <w:i/>
          <w:color w:val="000000"/>
          <w:sz w:val="24"/>
          <w:szCs w:val="24"/>
        </w:rPr>
        <w:t>τη Δευτέρα, 07/10/2019 &amp; την Τετάρτη, 09/10/2019 στο Επιμελητήριο Κορίνθιας (Ερμού 2, Κόρινθος) και ώρες  17.00 - 21.00.</w:t>
      </w:r>
      <w:r w:rsidRPr="0060526F">
        <w:rPr>
          <w:b/>
          <w:i/>
          <w:color w:val="000000"/>
          <w:sz w:val="24"/>
          <w:szCs w:val="24"/>
        </w:rPr>
        <w:t xml:space="preserve"> </w:t>
      </w:r>
    </w:p>
    <w:p w:rsidR="0060526F" w:rsidRPr="0060526F" w:rsidRDefault="0060526F" w:rsidP="0060526F">
      <w:pPr>
        <w:jc w:val="both"/>
        <w:rPr>
          <w:rFonts w:ascii="Times New Roman" w:hAnsi="Times New Roman" w:cs="Times New Roman"/>
          <w:sz w:val="24"/>
          <w:szCs w:val="24"/>
        </w:rPr>
      </w:pPr>
      <w:r w:rsidRPr="0060526F">
        <w:rPr>
          <w:bCs/>
          <w:color w:val="000000"/>
          <w:sz w:val="24"/>
          <w:szCs w:val="24"/>
        </w:rPr>
        <w:t xml:space="preserve">Εισηγητής στο σεμινάριο θα είναι ο κ. Γιώργος </w:t>
      </w:r>
      <w:proofErr w:type="spellStart"/>
      <w:r w:rsidRPr="0060526F">
        <w:rPr>
          <w:bCs/>
          <w:color w:val="000000"/>
          <w:sz w:val="24"/>
          <w:szCs w:val="24"/>
        </w:rPr>
        <w:t>Παπαστεργιόπουλος</w:t>
      </w:r>
      <w:proofErr w:type="spellEnd"/>
      <w:r w:rsidRPr="0060526F">
        <w:rPr>
          <w:bCs/>
          <w:color w:val="000000"/>
          <w:sz w:val="24"/>
          <w:szCs w:val="24"/>
        </w:rPr>
        <w:t>, Διευθυντής Πληροφόρησης &amp; Υποστήριξης επιχειρήσεων του Ελληνικού Οργανισμού Εξωτερικού Εμπορίου (ENTERPRISE GREECE ) με 37 χρόνια θητείας στο χώρο του εξωτερικού εμπορίου.</w:t>
      </w:r>
      <w:r w:rsidRPr="0060526F">
        <w:rPr>
          <w:color w:val="000000"/>
          <w:sz w:val="24"/>
          <w:szCs w:val="24"/>
        </w:rPr>
        <w:t xml:space="preserve"> </w:t>
      </w:r>
    </w:p>
    <w:p w:rsidR="0060526F" w:rsidRPr="0060526F" w:rsidRDefault="0060526F" w:rsidP="0060526F">
      <w:pPr>
        <w:jc w:val="both"/>
        <w:rPr>
          <w:rFonts w:ascii="Times New Roman" w:hAnsi="Times New Roman" w:cs="Times New Roman"/>
          <w:i/>
          <w:sz w:val="24"/>
          <w:szCs w:val="24"/>
        </w:rPr>
      </w:pPr>
      <w:r w:rsidRPr="0060526F">
        <w:rPr>
          <w:bCs/>
          <w:i/>
          <w:color w:val="000000"/>
          <w:sz w:val="24"/>
          <w:szCs w:val="24"/>
        </w:rPr>
        <w:t xml:space="preserve">Σημειώνεται ότι μετά το τέλος του σεμιναρίου θα δοθούν στους συμμετέχοντες </w:t>
      </w:r>
      <w:r w:rsidRPr="0060526F">
        <w:rPr>
          <w:bCs/>
          <w:i/>
          <w:color w:val="000000"/>
          <w:sz w:val="24"/>
          <w:szCs w:val="24"/>
          <w:u w:val="single"/>
        </w:rPr>
        <w:t>βεβαιώσεις συμμετοχής</w:t>
      </w:r>
      <w:r w:rsidRPr="0060526F">
        <w:rPr>
          <w:bCs/>
          <w:i/>
          <w:color w:val="000000"/>
          <w:sz w:val="24"/>
          <w:szCs w:val="24"/>
        </w:rPr>
        <w:t>.</w:t>
      </w:r>
      <w:r w:rsidRPr="0060526F">
        <w:rPr>
          <w:i/>
          <w:color w:val="000000"/>
          <w:sz w:val="24"/>
          <w:szCs w:val="24"/>
        </w:rPr>
        <w:t xml:space="preserve"> </w:t>
      </w:r>
    </w:p>
    <w:p w:rsidR="00C249A0" w:rsidRPr="00524DAB" w:rsidRDefault="00C249A0" w:rsidP="0060526F">
      <w:pPr>
        <w:jc w:val="center"/>
        <w:rPr>
          <w:rFonts w:ascii="Arial" w:hAnsi="Arial" w:cs="Arial"/>
          <w:color w:val="000000"/>
        </w:rPr>
      </w:pPr>
    </w:p>
    <w:sectPr w:rsidR="00C249A0" w:rsidRPr="00524DAB" w:rsidSect="009E0022">
      <w:headerReference w:type="even" r:id="rId9"/>
      <w:head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81" w:rsidRDefault="00476781" w:rsidP="007B0B53">
      <w:pPr>
        <w:spacing w:after="0" w:line="240" w:lineRule="auto"/>
      </w:pPr>
      <w:r>
        <w:separator/>
      </w:r>
    </w:p>
  </w:endnote>
  <w:endnote w:type="continuationSeparator" w:id="1">
    <w:p w:rsidR="00476781" w:rsidRDefault="00476781" w:rsidP="007B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81" w:rsidRDefault="00476781" w:rsidP="007B0B53">
      <w:pPr>
        <w:spacing w:after="0" w:line="240" w:lineRule="auto"/>
      </w:pPr>
      <w:r>
        <w:separator/>
      </w:r>
    </w:p>
  </w:footnote>
  <w:footnote w:type="continuationSeparator" w:id="1">
    <w:p w:rsidR="00476781" w:rsidRDefault="00476781" w:rsidP="007B0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0F" w:rsidRDefault="00A9730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4" o:spid="_x0000_s2052" type="#_x0000_t75" style="position:absolute;margin-left:0;margin-top:0;width:415.25pt;height:203.6pt;z-index:-251655168;mso-position-horizontal:center;mso-position-horizontal-relative:margin;mso-position-vertical:center;mso-position-vertical-relative:margin" o:allowincell="f">
          <v:imagedata r:id="rId1" o:title="logo_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3" w:rsidRDefault="007B0B53" w:rsidP="00524DAB">
    <w:pPr>
      <w:pStyle w:val="a5"/>
      <w:spacing w:line="360" w:lineRule="auto"/>
      <w:rPr>
        <w:lang w:val="en-US"/>
      </w:rPr>
    </w:pPr>
    <w:r>
      <w:rPr>
        <w:noProof/>
        <w:lang w:eastAsia="el-GR"/>
      </w:rPr>
      <w:drawing>
        <wp:anchor distT="0" distB="0" distL="114300" distR="114300" simplePos="0" relativeHeight="251659264" behindDoc="0" locked="0" layoutInCell="1" allowOverlap="1">
          <wp:simplePos x="0" y="0"/>
          <wp:positionH relativeFrom="column">
            <wp:posOffset>4076700</wp:posOffset>
          </wp:positionH>
          <wp:positionV relativeFrom="paragraph">
            <wp:posOffset>112395</wp:posOffset>
          </wp:positionV>
          <wp:extent cx="1181100" cy="581025"/>
          <wp:effectExtent l="19050" t="0" r="0" b="0"/>
          <wp:wrapSquare wrapText="bothSides"/>
          <wp:docPr id="4" name="Εικόνα 1" descr="c:\Users\user\Desktop\peny\ΠΟΘΕΝ ΕΣΧΕΣ\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ny\ΠΟΘΕΝ ΕΣΧΕΣ\logo_el.png"/>
                  <pic:cNvPicPr>
                    <a:picLocks noChangeAspect="1" noChangeArrowheads="1"/>
                  </pic:cNvPicPr>
                </pic:nvPicPr>
                <pic:blipFill>
                  <a:blip r:embed="rId1"/>
                  <a:srcRect/>
                  <a:stretch>
                    <a:fillRect/>
                  </a:stretch>
                </pic:blipFill>
                <pic:spPr bwMode="auto">
                  <a:xfrm>
                    <a:off x="0" y="0"/>
                    <a:ext cx="1181100" cy="581025"/>
                  </a:xfrm>
                  <a:prstGeom prst="rect">
                    <a:avLst/>
                  </a:prstGeom>
                  <a:noFill/>
                  <a:ln w="9525">
                    <a:noFill/>
                    <a:miter lim="800000"/>
                    <a:headEnd/>
                    <a:tailEnd/>
                  </a:ln>
                </pic:spPr>
              </pic:pic>
            </a:graphicData>
          </a:graphic>
        </wp:anchor>
      </w:drawing>
    </w:r>
    <w:bookmarkStart w:id="0" w:name="_MON_1178150042"/>
    <w:bookmarkEnd w:id="0"/>
  </w:p>
  <w:p w:rsidR="00524DAB" w:rsidRDefault="00524DAB" w:rsidP="00524DAB">
    <w:pPr>
      <w:pStyle w:val="a5"/>
      <w:spacing w:line="360" w:lineRule="auto"/>
      <w:rPr>
        <w:lang w:val="en-US"/>
      </w:rPr>
    </w:pPr>
  </w:p>
  <w:p w:rsidR="00524DAB" w:rsidRPr="00524DAB" w:rsidRDefault="00524DAB" w:rsidP="00524DAB">
    <w:pPr>
      <w:pStyle w:val="a5"/>
      <w:spacing w:line="360" w:lineRule="auto"/>
      <w:rPr>
        <w:lang w:val="en-US"/>
      </w:rPr>
    </w:pPr>
  </w:p>
  <w:p w:rsidR="007B0B53" w:rsidRPr="007B0B53" w:rsidRDefault="007B0B53">
    <w:pPr>
      <w:pStyle w:val="a5"/>
      <w:rPr>
        <w:color w:val="00B05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0F" w:rsidRDefault="00A9730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3" o:spid="_x0000_s2051" type="#_x0000_t75" style="position:absolute;margin-left:0;margin-top:0;width:415.25pt;height:203.6pt;z-index:-251656192;mso-position-horizontal:center;mso-position-horizontal-relative:margin;mso-position-vertical:center;mso-position-vertical-relative:margin" o:allowincell="f">
          <v:imagedata r:id="rId1" o:title="logo_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D8F"/>
    <w:multiLevelType w:val="hybridMultilevel"/>
    <w:tmpl w:val="70C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25266"/>
    <w:multiLevelType w:val="hybridMultilevel"/>
    <w:tmpl w:val="A300C3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F4039F"/>
    <w:multiLevelType w:val="hybridMultilevel"/>
    <w:tmpl w:val="151AC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FA1204"/>
    <w:multiLevelType w:val="hybridMultilevel"/>
    <w:tmpl w:val="8F8A3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7F5DF8"/>
    <w:multiLevelType w:val="hybridMultilevel"/>
    <w:tmpl w:val="9858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73DD3"/>
    <w:multiLevelType w:val="hybridMultilevel"/>
    <w:tmpl w:val="0D6892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9D94524"/>
    <w:multiLevelType w:val="hybridMultilevel"/>
    <w:tmpl w:val="7B68B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2E7304"/>
    <w:rsid w:val="000027A0"/>
    <w:rsid w:val="0001495A"/>
    <w:rsid w:val="00014CA6"/>
    <w:rsid w:val="000611B8"/>
    <w:rsid w:val="00065364"/>
    <w:rsid w:val="00067DD6"/>
    <w:rsid w:val="000705C1"/>
    <w:rsid w:val="00090D21"/>
    <w:rsid w:val="00090DA8"/>
    <w:rsid w:val="00095231"/>
    <w:rsid w:val="000A3DE3"/>
    <w:rsid w:val="000B3647"/>
    <w:rsid w:val="000C1F24"/>
    <w:rsid w:val="000C295C"/>
    <w:rsid w:val="000C2BDF"/>
    <w:rsid w:val="000C365D"/>
    <w:rsid w:val="000E0D7C"/>
    <w:rsid w:val="000E1BFF"/>
    <w:rsid w:val="000E3B5E"/>
    <w:rsid w:val="0010789A"/>
    <w:rsid w:val="00124CD1"/>
    <w:rsid w:val="00140FFB"/>
    <w:rsid w:val="0017324A"/>
    <w:rsid w:val="001766DB"/>
    <w:rsid w:val="00177F07"/>
    <w:rsid w:val="00196246"/>
    <w:rsid w:val="001A2BFE"/>
    <w:rsid w:val="001A6B2D"/>
    <w:rsid w:val="001D0627"/>
    <w:rsid w:val="001D1907"/>
    <w:rsid w:val="001F4ABE"/>
    <w:rsid w:val="001F5FEC"/>
    <w:rsid w:val="00202A6D"/>
    <w:rsid w:val="00212189"/>
    <w:rsid w:val="00214E66"/>
    <w:rsid w:val="00223CBF"/>
    <w:rsid w:val="00224298"/>
    <w:rsid w:val="00227088"/>
    <w:rsid w:val="0024082A"/>
    <w:rsid w:val="002C12DF"/>
    <w:rsid w:val="002D711D"/>
    <w:rsid w:val="002E0D66"/>
    <w:rsid w:val="002E3909"/>
    <w:rsid w:val="002E7304"/>
    <w:rsid w:val="002F5A29"/>
    <w:rsid w:val="002F7C43"/>
    <w:rsid w:val="00303EB6"/>
    <w:rsid w:val="003057E5"/>
    <w:rsid w:val="0030607A"/>
    <w:rsid w:val="003105D5"/>
    <w:rsid w:val="00314E3B"/>
    <w:rsid w:val="003178F5"/>
    <w:rsid w:val="00322D44"/>
    <w:rsid w:val="00331115"/>
    <w:rsid w:val="00337B89"/>
    <w:rsid w:val="00340E49"/>
    <w:rsid w:val="003428D4"/>
    <w:rsid w:val="00343E2D"/>
    <w:rsid w:val="00343F50"/>
    <w:rsid w:val="00343FB2"/>
    <w:rsid w:val="003444F5"/>
    <w:rsid w:val="00344723"/>
    <w:rsid w:val="0034517A"/>
    <w:rsid w:val="00351011"/>
    <w:rsid w:val="003543C0"/>
    <w:rsid w:val="00356074"/>
    <w:rsid w:val="0035787E"/>
    <w:rsid w:val="003646FE"/>
    <w:rsid w:val="00365287"/>
    <w:rsid w:val="003756D4"/>
    <w:rsid w:val="0039330C"/>
    <w:rsid w:val="003A5B9E"/>
    <w:rsid w:val="003B72B6"/>
    <w:rsid w:val="003C447A"/>
    <w:rsid w:val="003D2553"/>
    <w:rsid w:val="003F2D33"/>
    <w:rsid w:val="003F35D3"/>
    <w:rsid w:val="00406854"/>
    <w:rsid w:val="00425374"/>
    <w:rsid w:val="00442268"/>
    <w:rsid w:val="00442A11"/>
    <w:rsid w:val="00444E88"/>
    <w:rsid w:val="00454DD5"/>
    <w:rsid w:val="00465235"/>
    <w:rsid w:val="00473FF6"/>
    <w:rsid w:val="004744F7"/>
    <w:rsid w:val="00476781"/>
    <w:rsid w:val="004816E3"/>
    <w:rsid w:val="004876A8"/>
    <w:rsid w:val="00491F65"/>
    <w:rsid w:val="004B673E"/>
    <w:rsid w:val="004F3A77"/>
    <w:rsid w:val="004F6FD3"/>
    <w:rsid w:val="00500F36"/>
    <w:rsid w:val="00501BD5"/>
    <w:rsid w:val="00505DCD"/>
    <w:rsid w:val="005209F4"/>
    <w:rsid w:val="00524DAB"/>
    <w:rsid w:val="005302AE"/>
    <w:rsid w:val="00530AE6"/>
    <w:rsid w:val="00533C33"/>
    <w:rsid w:val="00533EDC"/>
    <w:rsid w:val="00545181"/>
    <w:rsid w:val="00553146"/>
    <w:rsid w:val="0056137B"/>
    <w:rsid w:val="00581E5C"/>
    <w:rsid w:val="00597971"/>
    <w:rsid w:val="005B1074"/>
    <w:rsid w:val="005D3705"/>
    <w:rsid w:val="0060526F"/>
    <w:rsid w:val="006064DF"/>
    <w:rsid w:val="00607001"/>
    <w:rsid w:val="006169F6"/>
    <w:rsid w:val="00620EA2"/>
    <w:rsid w:val="006257E3"/>
    <w:rsid w:val="006364CE"/>
    <w:rsid w:val="00650A08"/>
    <w:rsid w:val="00651738"/>
    <w:rsid w:val="00660768"/>
    <w:rsid w:val="00662C45"/>
    <w:rsid w:val="00686167"/>
    <w:rsid w:val="00690F4C"/>
    <w:rsid w:val="00694F15"/>
    <w:rsid w:val="006B5F79"/>
    <w:rsid w:val="006D229C"/>
    <w:rsid w:val="006D4668"/>
    <w:rsid w:val="006D46C1"/>
    <w:rsid w:val="006D5F94"/>
    <w:rsid w:val="006E125F"/>
    <w:rsid w:val="006E78B6"/>
    <w:rsid w:val="006F1FFD"/>
    <w:rsid w:val="006F5166"/>
    <w:rsid w:val="00700E0C"/>
    <w:rsid w:val="00707C4C"/>
    <w:rsid w:val="00714A2B"/>
    <w:rsid w:val="0072468E"/>
    <w:rsid w:val="00744BAD"/>
    <w:rsid w:val="007450B2"/>
    <w:rsid w:val="0074711F"/>
    <w:rsid w:val="0076675A"/>
    <w:rsid w:val="007956D2"/>
    <w:rsid w:val="007A38CC"/>
    <w:rsid w:val="007B0B53"/>
    <w:rsid w:val="007B113A"/>
    <w:rsid w:val="007C3F3D"/>
    <w:rsid w:val="007D2EE8"/>
    <w:rsid w:val="007E48C6"/>
    <w:rsid w:val="007F51D5"/>
    <w:rsid w:val="0080488A"/>
    <w:rsid w:val="0080657E"/>
    <w:rsid w:val="00807036"/>
    <w:rsid w:val="00811A2C"/>
    <w:rsid w:val="00813E1D"/>
    <w:rsid w:val="00823461"/>
    <w:rsid w:val="0083049C"/>
    <w:rsid w:val="008315AC"/>
    <w:rsid w:val="0083304D"/>
    <w:rsid w:val="00862926"/>
    <w:rsid w:val="008725A4"/>
    <w:rsid w:val="00876DF6"/>
    <w:rsid w:val="00881844"/>
    <w:rsid w:val="0089451A"/>
    <w:rsid w:val="00897BB2"/>
    <w:rsid w:val="008B52A1"/>
    <w:rsid w:val="008C23D3"/>
    <w:rsid w:val="008C5065"/>
    <w:rsid w:val="008D0410"/>
    <w:rsid w:val="008D469F"/>
    <w:rsid w:val="008D4A4C"/>
    <w:rsid w:val="008D5D8B"/>
    <w:rsid w:val="008D606E"/>
    <w:rsid w:val="008E05D2"/>
    <w:rsid w:val="008E7912"/>
    <w:rsid w:val="008F680A"/>
    <w:rsid w:val="009151FA"/>
    <w:rsid w:val="00972E0C"/>
    <w:rsid w:val="00974390"/>
    <w:rsid w:val="00981C8C"/>
    <w:rsid w:val="00982655"/>
    <w:rsid w:val="00984EC4"/>
    <w:rsid w:val="009B1D9C"/>
    <w:rsid w:val="009B6C7D"/>
    <w:rsid w:val="009C07DD"/>
    <w:rsid w:val="009C7FB7"/>
    <w:rsid w:val="009D09BF"/>
    <w:rsid w:val="009D4D2B"/>
    <w:rsid w:val="009E0022"/>
    <w:rsid w:val="009E24DB"/>
    <w:rsid w:val="009E3E28"/>
    <w:rsid w:val="009F69EE"/>
    <w:rsid w:val="00A146AD"/>
    <w:rsid w:val="00A21259"/>
    <w:rsid w:val="00A30113"/>
    <w:rsid w:val="00A54F27"/>
    <w:rsid w:val="00A577C5"/>
    <w:rsid w:val="00A72EF2"/>
    <w:rsid w:val="00A9582B"/>
    <w:rsid w:val="00A97304"/>
    <w:rsid w:val="00A97635"/>
    <w:rsid w:val="00AC4C3F"/>
    <w:rsid w:val="00AC60AF"/>
    <w:rsid w:val="00AD3F24"/>
    <w:rsid w:val="00AD7631"/>
    <w:rsid w:val="00AE1AB9"/>
    <w:rsid w:val="00AE25BE"/>
    <w:rsid w:val="00AE2ED1"/>
    <w:rsid w:val="00AE68B4"/>
    <w:rsid w:val="00AF07F0"/>
    <w:rsid w:val="00AF4838"/>
    <w:rsid w:val="00AF6BA6"/>
    <w:rsid w:val="00B24099"/>
    <w:rsid w:val="00B31A3A"/>
    <w:rsid w:val="00B4346C"/>
    <w:rsid w:val="00B51AA3"/>
    <w:rsid w:val="00B55323"/>
    <w:rsid w:val="00B5725F"/>
    <w:rsid w:val="00B63683"/>
    <w:rsid w:val="00B76FA5"/>
    <w:rsid w:val="00B84CA6"/>
    <w:rsid w:val="00BB3909"/>
    <w:rsid w:val="00BC0805"/>
    <w:rsid w:val="00BD0A68"/>
    <w:rsid w:val="00BE0A76"/>
    <w:rsid w:val="00BE5E62"/>
    <w:rsid w:val="00BF38A7"/>
    <w:rsid w:val="00C02945"/>
    <w:rsid w:val="00C03866"/>
    <w:rsid w:val="00C05DBF"/>
    <w:rsid w:val="00C1765D"/>
    <w:rsid w:val="00C219C2"/>
    <w:rsid w:val="00C249A0"/>
    <w:rsid w:val="00C25F54"/>
    <w:rsid w:val="00C4094C"/>
    <w:rsid w:val="00C4250F"/>
    <w:rsid w:val="00C572D1"/>
    <w:rsid w:val="00C73A69"/>
    <w:rsid w:val="00C74FDA"/>
    <w:rsid w:val="00C84E62"/>
    <w:rsid w:val="00C95DC6"/>
    <w:rsid w:val="00CD36CD"/>
    <w:rsid w:val="00CD49DB"/>
    <w:rsid w:val="00CE1040"/>
    <w:rsid w:val="00CE15C9"/>
    <w:rsid w:val="00CE35AD"/>
    <w:rsid w:val="00CF1E09"/>
    <w:rsid w:val="00CF6EB4"/>
    <w:rsid w:val="00D121FA"/>
    <w:rsid w:val="00D1600A"/>
    <w:rsid w:val="00D24B45"/>
    <w:rsid w:val="00D25999"/>
    <w:rsid w:val="00D63383"/>
    <w:rsid w:val="00D64AFD"/>
    <w:rsid w:val="00D65520"/>
    <w:rsid w:val="00D66790"/>
    <w:rsid w:val="00D6731D"/>
    <w:rsid w:val="00D81FEF"/>
    <w:rsid w:val="00D925AA"/>
    <w:rsid w:val="00DA24BD"/>
    <w:rsid w:val="00DA3E07"/>
    <w:rsid w:val="00DE3F70"/>
    <w:rsid w:val="00DE5A70"/>
    <w:rsid w:val="00DE6DC3"/>
    <w:rsid w:val="00DF0CA4"/>
    <w:rsid w:val="00E05BDE"/>
    <w:rsid w:val="00E10703"/>
    <w:rsid w:val="00E119C5"/>
    <w:rsid w:val="00E13E8E"/>
    <w:rsid w:val="00E27913"/>
    <w:rsid w:val="00E43999"/>
    <w:rsid w:val="00E5519C"/>
    <w:rsid w:val="00E55719"/>
    <w:rsid w:val="00E67D67"/>
    <w:rsid w:val="00E73CEE"/>
    <w:rsid w:val="00E769F8"/>
    <w:rsid w:val="00E807CB"/>
    <w:rsid w:val="00E928B4"/>
    <w:rsid w:val="00EA0913"/>
    <w:rsid w:val="00EB5372"/>
    <w:rsid w:val="00ED26BE"/>
    <w:rsid w:val="00ED4D4F"/>
    <w:rsid w:val="00EE21BB"/>
    <w:rsid w:val="00EE3C36"/>
    <w:rsid w:val="00EF5EBF"/>
    <w:rsid w:val="00EF6D48"/>
    <w:rsid w:val="00F02921"/>
    <w:rsid w:val="00F24945"/>
    <w:rsid w:val="00F344E8"/>
    <w:rsid w:val="00F40701"/>
    <w:rsid w:val="00F412DC"/>
    <w:rsid w:val="00F446B4"/>
    <w:rsid w:val="00F45544"/>
    <w:rsid w:val="00F4693F"/>
    <w:rsid w:val="00F549D4"/>
    <w:rsid w:val="00F5637F"/>
    <w:rsid w:val="00F70279"/>
    <w:rsid w:val="00F72060"/>
    <w:rsid w:val="00F73E4E"/>
    <w:rsid w:val="00F80DE2"/>
    <w:rsid w:val="00F84885"/>
    <w:rsid w:val="00F903AA"/>
    <w:rsid w:val="00FA1D94"/>
    <w:rsid w:val="00FA46B4"/>
    <w:rsid w:val="00FC1976"/>
    <w:rsid w:val="00FC5400"/>
    <w:rsid w:val="00FD4ED3"/>
    <w:rsid w:val="00FD7056"/>
    <w:rsid w:val="00FF500F"/>
    <w:rsid w:val="00FF55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04"/>
  </w:style>
  <w:style w:type="paragraph" w:styleId="1">
    <w:name w:val="heading 1"/>
    <w:basedOn w:val="a"/>
    <w:link w:val="1Char"/>
    <w:uiPriority w:val="9"/>
    <w:qFormat/>
    <w:rsid w:val="008D6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D25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73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E7304"/>
  </w:style>
  <w:style w:type="character" w:styleId="a3">
    <w:name w:val="Emphasis"/>
    <w:basedOn w:val="a0"/>
    <w:uiPriority w:val="20"/>
    <w:qFormat/>
    <w:rsid w:val="00D925AA"/>
    <w:rPr>
      <w:i/>
      <w:iCs/>
    </w:rPr>
  </w:style>
  <w:style w:type="character" w:styleId="-">
    <w:name w:val="Hyperlink"/>
    <w:basedOn w:val="a0"/>
    <w:uiPriority w:val="99"/>
    <w:unhideWhenUsed/>
    <w:rsid w:val="001F5FEC"/>
    <w:rPr>
      <w:color w:val="0000FF"/>
      <w:u w:val="single"/>
    </w:rPr>
  </w:style>
  <w:style w:type="paragraph" w:styleId="a4">
    <w:name w:val="Balloon Text"/>
    <w:basedOn w:val="a"/>
    <w:link w:val="Char"/>
    <w:uiPriority w:val="99"/>
    <w:semiHidden/>
    <w:unhideWhenUsed/>
    <w:rsid w:val="00EF5E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5EBF"/>
    <w:rPr>
      <w:rFonts w:ascii="Tahoma" w:hAnsi="Tahoma" w:cs="Tahoma"/>
      <w:sz w:val="16"/>
      <w:szCs w:val="16"/>
    </w:rPr>
  </w:style>
  <w:style w:type="paragraph" w:styleId="a5">
    <w:name w:val="header"/>
    <w:basedOn w:val="a"/>
    <w:link w:val="Char0"/>
    <w:uiPriority w:val="99"/>
    <w:unhideWhenUsed/>
    <w:rsid w:val="007B0B53"/>
    <w:pPr>
      <w:tabs>
        <w:tab w:val="center" w:pos="4153"/>
        <w:tab w:val="right" w:pos="8306"/>
      </w:tabs>
      <w:spacing w:after="0" w:line="240" w:lineRule="auto"/>
    </w:pPr>
  </w:style>
  <w:style w:type="character" w:customStyle="1" w:styleId="Char0">
    <w:name w:val="Κεφαλίδα Char"/>
    <w:basedOn w:val="a0"/>
    <w:link w:val="a5"/>
    <w:uiPriority w:val="99"/>
    <w:rsid w:val="007B0B53"/>
  </w:style>
  <w:style w:type="paragraph" w:styleId="a6">
    <w:name w:val="footer"/>
    <w:basedOn w:val="a"/>
    <w:link w:val="Char1"/>
    <w:uiPriority w:val="99"/>
    <w:semiHidden/>
    <w:unhideWhenUsed/>
    <w:rsid w:val="007B0B53"/>
    <w:pPr>
      <w:tabs>
        <w:tab w:val="center" w:pos="4153"/>
        <w:tab w:val="right" w:pos="8306"/>
      </w:tabs>
      <w:spacing w:after="0" w:line="240" w:lineRule="auto"/>
    </w:pPr>
  </w:style>
  <w:style w:type="character" w:customStyle="1" w:styleId="Char1">
    <w:name w:val="Υποσέλιδο Char"/>
    <w:basedOn w:val="a0"/>
    <w:link w:val="a6"/>
    <w:uiPriority w:val="99"/>
    <w:semiHidden/>
    <w:rsid w:val="007B0B53"/>
  </w:style>
  <w:style w:type="character" w:customStyle="1" w:styleId="1Char">
    <w:name w:val="Επικεφαλίδα 1 Char"/>
    <w:basedOn w:val="a0"/>
    <w:link w:val="1"/>
    <w:uiPriority w:val="9"/>
    <w:rsid w:val="008D606E"/>
    <w:rPr>
      <w:rFonts w:ascii="Times New Roman" w:eastAsia="Times New Roman" w:hAnsi="Times New Roman" w:cs="Times New Roman"/>
      <w:b/>
      <w:bCs/>
      <w:kern w:val="36"/>
      <w:sz w:val="48"/>
      <w:szCs w:val="48"/>
      <w:lang w:eastAsia="el-GR"/>
    </w:rPr>
  </w:style>
  <w:style w:type="paragraph" w:styleId="a7">
    <w:name w:val="List Paragraph"/>
    <w:basedOn w:val="a"/>
    <w:uiPriority w:val="34"/>
    <w:qFormat/>
    <w:rsid w:val="00FA46B4"/>
    <w:pPr>
      <w:ind w:left="720"/>
      <w:contextualSpacing/>
    </w:pPr>
    <w:rPr>
      <w:lang w:val="en-GB"/>
    </w:rPr>
  </w:style>
  <w:style w:type="character" w:customStyle="1" w:styleId="2Char">
    <w:name w:val="Επικεφαλίδα 2 Char"/>
    <w:basedOn w:val="a0"/>
    <w:link w:val="2"/>
    <w:uiPriority w:val="9"/>
    <w:rsid w:val="00D25999"/>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D25999"/>
    <w:rPr>
      <w:b/>
      <w:bCs/>
    </w:rPr>
  </w:style>
  <w:style w:type="character" w:customStyle="1" w:styleId="textexposedshow">
    <w:name w:val="text_exposed_show"/>
    <w:basedOn w:val="a0"/>
    <w:rsid w:val="000A3DE3"/>
  </w:style>
  <w:style w:type="paragraph" w:customStyle="1" w:styleId="Default">
    <w:name w:val="Default"/>
    <w:rsid w:val="001A2BF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2607866">
      <w:bodyDiv w:val="1"/>
      <w:marLeft w:val="0"/>
      <w:marRight w:val="0"/>
      <w:marTop w:val="0"/>
      <w:marBottom w:val="0"/>
      <w:divBdr>
        <w:top w:val="none" w:sz="0" w:space="0" w:color="auto"/>
        <w:left w:val="none" w:sz="0" w:space="0" w:color="auto"/>
        <w:bottom w:val="none" w:sz="0" w:space="0" w:color="auto"/>
        <w:right w:val="none" w:sz="0" w:space="0" w:color="auto"/>
      </w:divBdr>
    </w:div>
    <w:div w:id="241763969">
      <w:bodyDiv w:val="1"/>
      <w:marLeft w:val="0"/>
      <w:marRight w:val="0"/>
      <w:marTop w:val="0"/>
      <w:marBottom w:val="0"/>
      <w:divBdr>
        <w:top w:val="none" w:sz="0" w:space="0" w:color="auto"/>
        <w:left w:val="none" w:sz="0" w:space="0" w:color="auto"/>
        <w:bottom w:val="none" w:sz="0" w:space="0" w:color="auto"/>
        <w:right w:val="none" w:sz="0" w:space="0" w:color="auto"/>
      </w:divBdr>
    </w:div>
    <w:div w:id="2488503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620">
          <w:marLeft w:val="0"/>
          <w:marRight w:val="0"/>
          <w:marTop w:val="0"/>
          <w:marBottom w:val="0"/>
          <w:divBdr>
            <w:top w:val="none" w:sz="0" w:space="0" w:color="auto"/>
            <w:left w:val="none" w:sz="0" w:space="0" w:color="auto"/>
            <w:bottom w:val="none" w:sz="0" w:space="0" w:color="auto"/>
            <w:right w:val="none" w:sz="0" w:space="0" w:color="auto"/>
          </w:divBdr>
        </w:div>
      </w:divsChild>
    </w:div>
    <w:div w:id="262764669">
      <w:bodyDiv w:val="1"/>
      <w:marLeft w:val="0"/>
      <w:marRight w:val="0"/>
      <w:marTop w:val="0"/>
      <w:marBottom w:val="0"/>
      <w:divBdr>
        <w:top w:val="none" w:sz="0" w:space="0" w:color="auto"/>
        <w:left w:val="none" w:sz="0" w:space="0" w:color="auto"/>
        <w:bottom w:val="none" w:sz="0" w:space="0" w:color="auto"/>
        <w:right w:val="none" w:sz="0" w:space="0" w:color="auto"/>
      </w:divBdr>
    </w:div>
    <w:div w:id="273362828">
      <w:bodyDiv w:val="1"/>
      <w:marLeft w:val="0"/>
      <w:marRight w:val="0"/>
      <w:marTop w:val="0"/>
      <w:marBottom w:val="0"/>
      <w:divBdr>
        <w:top w:val="none" w:sz="0" w:space="0" w:color="auto"/>
        <w:left w:val="none" w:sz="0" w:space="0" w:color="auto"/>
        <w:bottom w:val="none" w:sz="0" w:space="0" w:color="auto"/>
        <w:right w:val="none" w:sz="0" w:space="0" w:color="auto"/>
      </w:divBdr>
    </w:div>
    <w:div w:id="321272289">
      <w:bodyDiv w:val="1"/>
      <w:marLeft w:val="0"/>
      <w:marRight w:val="0"/>
      <w:marTop w:val="0"/>
      <w:marBottom w:val="0"/>
      <w:divBdr>
        <w:top w:val="none" w:sz="0" w:space="0" w:color="auto"/>
        <w:left w:val="none" w:sz="0" w:space="0" w:color="auto"/>
        <w:bottom w:val="none" w:sz="0" w:space="0" w:color="auto"/>
        <w:right w:val="none" w:sz="0" w:space="0" w:color="auto"/>
      </w:divBdr>
      <w:divsChild>
        <w:div w:id="1290673063">
          <w:marLeft w:val="0"/>
          <w:marRight w:val="0"/>
          <w:marTop w:val="0"/>
          <w:marBottom w:val="0"/>
          <w:divBdr>
            <w:top w:val="none" w:sz="0" w:space="0" w:color="auto"/>
            <w:left w:val="none" w:sz="0" w:space="0" w:color="auto"/>
            <w:bottom w:val="none" w:sz="0" w:space="0" w:color="auto"/>
            <w:right w:val="none" w:sz="0" w:space="0" w:color="auto"/>
          </w:divBdr>
        </w:div>
        <w:div w:id="1424643931">
          <w:marLeft w:val="0"/>
          <w:marRight w:val="0"/>
          <w:marTop w:val="0"/>
          <w:marBottom w:val="0"/>
          <w:divBdr>
            <w:top w:val="none" w:sz="0" w:space="0" w:color="auto"/>
            <w:left w:val="none" w:sz="0" w:space="0" w:color="auto"/>
            <w:bottom w:val="none" w:sz="0" w:space="0" w:color="auto"/>
            <w:right w:val="none" w:sz="0" w:space="0" w:color="auto"/>
          </w:divBdr>
        </w:div>
        <w:div w:id="1803569915">
          <w:marLeft w:val="0"/>
          <w:marRight w:val="0"/>
          <w:marTop w:val="0"/>
          <w:marBottom w:val="0"/>
          <w:divBdr>
            <w:top w:val="none" w:sz="0" w:space="0" w:color="auto"/>
            <w:left w:val="none" w:sz="0" w:space="0" w:color="auto"/>
            <w:bottom w:val="none" w:sz="0" w:space="0" w:color="auto"/>
            <w:right w:val="none" w:sz="0" w:space="0" w:color="auto"/>
          </w:divBdr>
        </w:div>
        <w:div w:id="329406155">
          <w:marLeft w:val="0"/>
          <w:marRight w:val="0"/>
          <w:marTop w:val="0"/>
          <w:marBottom w:val="0"/>
          <w:divBdr>
            <w:top w:val="none" w:sz="0" w:space="0" w:color="auto"/>
            <w:left w:val="none" w:sz="0" w:space="0" w:color="auto"/>
            <w:bottom w:val="none" w:sz="0" w:space="0" w:color="auto"/>
            <w:right w:val="none" w:sz="0" w:space="0" w:color="auto"/>
          </w:divBdr>
        </w:div>
        <w:div w:id="1424454059">
          <w:marLeft w:val="0"/>
          <w:marRight w:val="0"/>
          <w:marTop w:val="0"/>
          <w:marBottom w:val="0"/>
          <w:divBdr>
            <w:top w:val="none" w:sz="0" w:space="0" w:color="auto"/>
            <w:left w:val="none" w:sz="0" w:space="0" w:color="auto"/>
            <w:bottom w:val="none" w:sz="0" w:space="0" w:color="auto"/>
            <w:right w:val="none" w:sz="0" w:space="0" w:color="auto"/>
          </w:divBdr>
        </w:div>
        <w:div w:id="1348017381">
          <w:marLeft w:val="0"/>
          <w:marRight w:val="0"/>
          <w:marTop w:val="0"/>
          <w:marBottom w:val="0"/>
          <w:divBdr>
            <w:top w:val="none" w:sz="0" w:space="0" w:color="auto"/>
            <w:left w:val="none" w:sz="0" w:space="0" w:color="auto"/>
            <w:bottom w:val="none" w:sz="0" w:space="0" w:color="auto"/>
            <w:right w:val="none" w:sz="0" w:space="0" w:color="auto"/>
          </w:divBdr>
        </w:div>
      </w:divsChild>
    </w:div>
    <w:div w:id="371541765">
      <w:bodyDiv w:val="1"/>
      <w:marLeft w:val="0"/>
      <w:marRight w:val="0"/>
      <w:marTop w:val="0"/>
      <w:marBottom w:val="0"/>
      <w:divBdr>
        <w:top w:val="none" w:sz="0" w:space="0" w:color="auto"/>
        <w:left w:val="none" w:sz="0" w:space="0" w:color="auto"/>
        <w:bottom w:val="none" w:sz="0" w:space="0" w:color="auto"/>
        <w:right w:val="none" w:sz="0" w:space="0" w:color="auto"/>
      </w:divBdr>
    </w:div>
    <w:div w:id="379983638">
      <w:bodyDiv w:val="1"/>
      <w:marLeft w:val="0"/>
      <w:marRight w:val="0"/>
      <w:marTop w:val="0"/>
      <w:marBottom w:val="0"/>
      <w:divBdr>
        <w:top w:val="none" w:sz="0" w:space="0" w:color="auto"/>
        <w:left w:val="none" w:sz="0" w:space="0" w:color="auto"/>
        <w:bottom w:val="none" w:sz="0" w:space="0" w:color="auto"/>
        <w:right w:val="none" w:sz="0" w:space="0" w:color="auto"/>
      </w:divBdr>
    </w:div>
    <w:div w:id="583342273">
      <w:bodyDiv w:val="1"/>
      <w:marLeft w:val="0"/>
      <w:marRight w:val="0"/>
      <w:marTop w:val="0"/>
      <w:marBottom w:val="0"/>
      <w:divBdr>
        <w:top w:val="none" w:sz="0" w:space="0" w:color="auto"/>
        <w:left w:val="none" w:sz="0" w:space="0" w:color="auto"/>
        <w:bottom w:val="none" w:sz="0" w:space="0" w:color="auto"/>
        <w:right w:val="none" w:sz="0" w:space="0" w:color="auto"/>
      </w:divBdr>
    </w:div>
    <w:div w:id="713428475">
      <w:bodyDiv w:val="1"/>
      <w:marLeft w:val="0"/>
      <w:marRight w:val="0"/>
      <w:marTop w:val="0"/>
      <w:marBottom w:val="0"/>
      <w:divBdr>
        <w:top w:val="none" w:sz="0" w:space="0" w:color="auto"/>
        <w:left w:val="none" w:sz="0" w:space="0" w:color="auto"/>
        <w:bottom w:val="none" w:sz="0" w:space="0" w:color="auto"/>
        <w:right w:val="none" w:sz="0" w:space="0" w:color="auto"/>
      </w:divBdr>
    </w:div>
    <w:div w:id="932011584">
      <w:bodyDiv w:val="1"/>
      <w:marLeft w:val="0"/>
      <w:marRight w:val="0"/>
      <w:marTop w:val="0"/>
      <w:marBottom w:val="0"/>
      <w:divBdr>
        <w:top w:val="none" w:sz="0" w:space="0" w:color="auto"/>
        <w:left w:val="none" w:sz="0" w:space="0" w:color="auto"/>
        <w:bottom w:val="none" w:sz="0" w:space="0" w:color="auto"/>
        <w:right w:val="none" w:sz="0" w:space="0" w:color="auto"/>
      </w:divBdr>
      <w:divsChild>
        <w:div w:id="1768387361">
          <w:marLeft w:val="0"/>
          <w:marRight w:val="0"/>
          <w:marTop w:val="0"/>
          <w:marBottom w:val="0"/>
          <w:divBdr>
            <w:top w:val="none" w:sz="0" w:space="0" w:color="auto"/>
            <w:left w:val="none" w:sz="0" w:space="0" w:color="auto"/>
            <w:bottom w:val="none" w:sz="0" w:space="0" w:color="auto"/>
            <w:right w:val="none" w:sz="0" w:space="0" w:color="auto"/>
          </w:divBdr>
        </w:div>
        <w:div w:id="1382751425">
          <w:marLeft w:val="0"/>
          <w:marRight w:val="0"/>
          <w:marTop w:val="0"/>
          <w:marBottom w:val="0"/>
          <w:divBdr>
            <w:top w:val="none" w:sz="0" w:space="0" w:color="auto"/>
            <w:left w:val="none" w:sz="0" w:space="0" w:color="auto"/>
            <w:bottom w:val="none" w:sz="0" w:space="0" w:color="auto"/>
            <w:right w:val="none" w:sz="0" w:space="0" w:color="auto"/>
          </w:divBdr>
        </w:div>
        <w:div w:id="806552170">
          <w:marLeft w:val="0"/>
          <w:marRight w:val="0"/>
          <w:marTop w:val="0"/>
          <w:marBottom w:val="0"/>
          <w:divBdr>
            <w:top w:val="none" w:sz="0" w:space="0" w:color="auto"/>
            <w:left w:val="none" w:sz="0" w:space="0" w:color="auto"/>
            <w:bottom w:val="none" w:sz="0" w:space="0" w:color="auto"/>
            <w:right w:val="none" w:sz="0" w:space="0" w:color="auto"/>
          </w:divBdr>
        </w:div>
        <w:div w:id="372075679">
          <w:marLeft w:val="0"/>
          <w:marRight w:val="0"/>
          <w:marTop w:val="0"/>
          <w:marBottom w:val="0"/>
          <w:divBdr>
            <w:top w:val="none" w:sz="0" w:space="0" w:color="auto"/>
            <w:left w:val="none" w:sz="0" w:space="0" w:color="auto"/>
            <w:bottom w:val="none" w:sz="0" w:space="0" w:color="auto"/>
            <w:right w:val="none" w:sz="0" w:space="0" w:color="auto"/>
          </w:divBdr>
        </w:div>
        <w:div w:id="968557562">
          <w:marLeft w:val="0"/>
          <w:marRight w:val="0"/>
          <w:marTop w:val="0"/>
          <w:marBottom w:val="0"/>
          <w:divBdr>
            <w:top w:val="none" w:sz="0" w:space="0" w:color="auto"/>
            <w:left w:val="none" w:sz="0" w:space="0" w:color="auto"/>
            <w:bottom w:val="none" w:sz="0" w:space="0" w:color="auto"/>
            <w:right w:val="none" w:sz="0" w:space="0" w:color="auto"/>
          </w:divBdr>
        </w:div>
        <w:div w:id="504127452">
          <w:marLeft w:val="0"/>
          <w:marRight w:val="0"/>
          <w:marTop w:val="0"/>
          <w:marBottom w:val="0"/>
          <w:divBdr>
            <w:top w:val="none" w:sz="0" w:space="0" w:color="auto"/>
            <w:left w:val="none" w:sz="0" w:space="0" w:color="auto"/>
            <w:bottom w:val="none" w:sz="0" w:space="0" w:color="auto"/>
            <w:right w:val="none" w:sz="0" w:space="0" w:color="auto"/>
          </w:divBdr>
        </w:div>
        <w:div w:id="620115246">
          <w:marLeft w:val="0"/>
          <w:marRight w:val="0"/>
          <w:marTop w:val="0"/>
          <w:marBottom w:val="0"/>
          <w:divBdr>
            <w:top w:val="none" w:sz="0" w:space="0" w:color="auto"/>
            <w:left w:val="none" w:sz="0" w:space="0" w:color="auto"/>
            <w:bottom w:val="none" w:sz="0" w:space="0" w:color="auto"/>
            <w:right w:val="none" w:sz="0" w:space="0" w:color="auto"/>
          </w:divBdr>
        </w:div>
      </w:divsChild>
    </w:div>
    <w:div w:id="1021320938">
      <w:bodyDiv w:val="1"/>
      <w:marLeft w:val="0"/>
      <w:marRight w:val="0"/>
      <w:marTop w:val="0"/>
      <w:marBottom w:val="0"/>
      <w:divBdr>
        <w:top w:val="none" w:sz="0" w:space="0" w:color="auto"/>
        <w:left w:val="none" w:sz="0" w:space="0" w:color="auto"/>
        <w:bottom w:val="none" w:sz="0" w:space="0" w:color="auto"/>
        <w:right w:val="none" w:sz="0" w:space="0" w:color="auto"/>
      </w:divBdr>
    </w:div>
    <w:div w:id="1047341187">
      <w:bodyDiv w:val="1"/>
      <w:marLeft w:val="0"/>
      <w:marRight w:val="0"/>
      <w:marTop w:val="0"/>
      <w:marBottom w:val="0"/>
      <w:divBdr>
        <w:top w:val="none" w:sz="0" w:space="0" w:color="auto"/>
        <w:left w:val="none" w:sz="0" w:space="0" w:color="auto"/>
        <w:bottom w:val="none" w:sz="0" w:space="0" w:color="auto"/>
        <w:right w:val="none" w:sz="0" w:space="0" w:color="auto"/>
      </w:divBdr>
    </w:div>
    <w:div w:id="1101340557">
      <w:bodyDiv w:val="1"/>
      <w:marLeft w:val="0"/>
      <w:marRight w:val="0"/>
      <w:marTop w:val="0"/>
      <w:marBottom w:val="0"/>
      <w:divBdr>
        <w:top w:val="none" w:sz="0" w:space="0" w:color="auto"/>
        <w:left w:val="none" w:sz="0" w:space="0" w:color="auto"/>
        <w:bottom w:val="none" w:sz="0" w:space="0" w:color="auto"/>
        <w:right w:val="none" w:sz="0" w:space="0" w:color="auto"/>
      </w:divBdr>
    </w:div>
    <w:div w:id="1116290034">
      <w:bodyDiv w:val="1"/>
      <w:marLeft w:val="0"/>
      <w:marRight w:val="0"/>
      <w:marTop w:val="0"/>
      <w:marBottom w:val="0"/>
      <w:divBdr>
        <w:top w:val="none" w:sz="0" w:space="0" w:color="auto"/>
        <w:left w:val="none" w:sz="0" w:space="0" w:color="auto"/>
        <w:bottom w:val="none" w:sz="0" w:space="0" w:color="auto"/>
        <w:right w:val="none" w:sz="0" w:space="0" w:color="auto"/>
      </w:divBdr>
    </w:div>
    <w:div w:id="1185483670">
      <w:bodyDiv w:val="1"/>
      <w:marLeft w:val="0"/>
      <w:marRight w:val="0"/>
      <w:marTop w:val="0"/>
      <w:marBottom w:val="0"/>
      <w:divBdr>
        <w:top w:val="none" w:sz="0" w:space="0" w:color="auto"/>
        <w:left w:val="none" w:sz="0" w:space="0" w:color="auto"/>
        <w:bottom w:val="none" w:sz="0" w:space="0" w:color="auto"/>
        <w:right w:val="none" w:sz="0" w:space="0" w:color="auto"/>
      </w:divBdr>
      <w:divsChild>
        <w:div w:id="1625845346">
          <w:marLeft w:val="0"/>
          <w:marRight w:val="0"/>
          <w:marTop w:val="0"/>
          <w:marBottom w:val="0"/>
          <w:divBdr>
            <w:top w:val="none" w:sz="0" w:space="0" w:color="auto"/>
            <w:left w:val="none" w:sz="0" w:space="0" w:color="auto"/>
            <w:bottom w:val="none" w:sz="0" w:space="0" w:color="auto"/>
            <w:right w:val="none" w:sz="0" w:space="0" w:color="auto"/>
          </w:divBdr>
        </w:div>
      </w:divsChild>
    </w:div>
    <w:div w:id="1275331261">
      <w:bodyDiv w:val="1"/>
      <w:marLeft w:val="0"/>
      <w:marRight w:val="0"/>
      <w:marTop w:val="0"/>
      <w:marBottom w:val="0"/>
      <w:divBdr>
        <w:top w:val="none" w:sz="0" w:space="0" w:color="auto"/>
        <w:left w:val="none" w:sz="0" w:space="0" w:color="auto"/>
        <w:bottom w:val="none" w:sz="0" w:space="0" w:color="auto"/>
        <w:right w:val="none" w:sz="0" w:space="0" w:color="auto"/>
      </w:divBdr>
    </w:div>
    <w:div w:id="1575819959">
      <w:bodyDiv w:val="1"/>
      <w:marLeft w:val="0"/>
      <w:marRight w:val="0"/>
      <w:marTop w:val="0"/>
      <w:marBottom w:val="0"/>
      <w:divBdr>
        <w:top w:val="none" w:sz="0" w:space="0" w:color="auto"/>
        <w:left w:val="none" w:sz="0" w:space="0" w:color="auto"/>
        <w:bottom w:val="none" w:sz="0" w:space="0" w:color="auto"/>
        <w:right w:val="none" w:sz="0" w:space="0" w:color="auto"/>
      </w:divBdr>
      <w:divsChild>
        <w:div w:id="1987396635">
          <w:marLeft w:val="0"/>
          <w:marRight w:val="0"/>
          <w:marTop w:val="0"/>
          <w:marBottom w:val="0"/>
          <w:divBdr>
            <w:top w:val="none" w:sz="0" w:space="0" w:color="auto"/>
            <w:left w:val="none" w:sz="0" w:space="0" w:color="auto"/>
            <w:bottom w:val="none" w:sz="0" w:space="0" w:color="auto"/>
            <w:right w:val="none" w:sz="0" w:space="0" w:color="auto"/>
          </w:divBdr>
        </w:div>
      </w:divsChild>
    </w:div>
    <w:div w:id="1752923923">
      <w:bodyDiv w:val="1"/>
      <w:marLeft w:val="0"/>
      <w:marRight w:val="0"/>
      <w:marTop w:val="0"/>
      <w:marBottom w:val="0"/>
      <w:divBdr>
        <w:top w:val="none" w:sz="0" w:space="0" w:color="auto"/>
        <w:left w:val="none" w:sz="0" w:space="0" w:color="auto"/>
        <w:bottom w:val="none" w:sz="0" w:space="0" w:color="auto"/>
        <w:right w:val="none" w:sz="0" w:space="0" w:color="auto"/>
      </w:divBdr>
    </w:div>
    <w:div w:id="1816483350">
      <w:bodyDiv w:val="1"/>
      <w:marLeft w:val="0"/>
      <w:marRight w:val="0"/>
      <w:marTop w:val="0"/>
      <w:marBottom w:val="0"/>
      <w:divBdr>
        <w:top w:val="none" w:sz="0" w:space="0" w:color="auto"/>
        <w:left w:val="none" w:sz="0" w:space="0" w:color="auto"/>
        <w:bottom w:val="none" w:sz="0" w:space="0" w:color="auto"/>
        <w:right w:val="none" w:sz="0" w:space="0" w:color="auto"/>
      </w:divBdr>
    </w:div>
    <w:div w:id="1855997970">
      <w:bodyDiv w:val="1"/>
      <w:marLeft w:val="0"/>
      <w:marRight w:val="0"/>
      <w:marTop w:val="0"/>
      <w:marBottom w:val="0"/>
      <w:divBdr>
        <w:top w:val="none" w:sz="0" w:space="0" w:color="auto"/>
        <w:left w:val="none" w:sz="0" w:space="0" w:color="auto"/>
        <w:bottom w:val="none" w:sz="0" w:space="0" w:color="auto"/>
        <w:right w:val="none" w:sz="0" w:space="0" w:color="auto"/>
      </w:divBdr>
    </w:div>
    <w:div w:id="1897230404">
      <w:bodyDiv w:val="1"/>
      <w:marLeft w:val="0"/>
      <w:marRight w:val="0"/>
      <w:marTop w:val="0"/>
      <w:marBottom w:val="0"/>
      <w:divBdr>
        <w:top w:val="none" w:sz="0" w:space="0" w:color="auto"/>
        <w:left w:val="none" w:sz="0" w:space="0" w:color="auto"/>
        <w:bottom w:val="none" w:sz="0" w:space="0" w:color="auto"/>
        <w:right w:val="none" w:sz="0" w:space="0" w:color="auto"/>
      </w:divBdr>
    </w:div>
    <w:div w:id="2043239642">
      <w:bodyDiv w:val="1"/>
      <w:marLeft w:val="0"/>
      <w:marRight w:val="0"/>
      <w:marTop w:val="0"/>
      <w:marBottom w:val="0"/>
      <w:divBdr>
        <w:top w:val="none" w:sz="0" w:space="0" w:color="auto"/>
        <w:left w:val="none" w:sz="0" w:space="0" w:color="auto"/>
        <w:bottom w:val="none" w:sz="0" w:space="0" w:color="auto"/>
        <w:right w:val="none" w:sz="0" w:space="0" w:color="auto"/>
      </w:divBdr>
    </w:div>
    <w:div w:id="2106725488">
      <w:bodyDiv w:val="1"/>
      <w:marLeft w:val="0"/>
      <w:marRight w:val="0"/>
      <w:marTop w:val="0"/>
      <w:marBottom w:val="0"/>
      <w:divBdr>
        <w:top w:val="none" w:sz="0" w:space="0" w:color="auto"/>
        <w:left w:val="none" w:sz="0" w:space="0" w:color="auto"/>
        <w:bottom w:val="none" w:sz="0" w:space="0" w:color="auto"/>
        <w:right w:val="none" w:sz="0" w:space="0" w:color="auto"/>
      </w:divBdr>
    </w:div>
    <w:div w:id="2112815692">
      <w:bodyDiv w:val="1"/>
      <w:marLeft w:val="0"/>
      <w:marRight w:val="0"/>
      <w:marTop w:val="0"/>
      <w:marBottom w:val="0"/>
      <w:divBdr>
        <w:top w:val="none" w:sz="0" w:space="0" w:color="auto"/>
        <w:left w:val="none" w:sz="0" w:space="0" w:color="auto"/>
        <w:bottom w:val="none" w:sz="0" w:space="0" w:color="auto"/>
        <w:right w:val="none" w:sz="0" w:space="0" w:color="auto"/>
      </w:divBdr>
      <w:divsChild>
        <w:div w:id="59841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6EE17C-1609-4663-B347-55C53228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user</cp:lastModifiedBy>
  <cp:revision>8</cp:revision>
  <cp:lastPrinted>2019-02-22T13:04:00Z</cp:lastPrinted>
  <dcterms:created xsi:type="dcterms:W3CDTF">2019-09-13T08:44:00Z</dcterms:created>
  <dcterms:modified xsi:type="dcterms:W3CDTF">2019-09-23T10:36:00Z</dcterms:modified>
</cp:coreProperties>
</file>